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e"/>
        <w:rPr>
          <w:sz w:val="24"/>
          <w:szCs w:val="24"/>
        </w:rPr>
      </w:pPr>
      <w:r>
        <w:rPr>
          <w:sz w:val="24"/>
          <w:szCs w:val="24"/>
          <w:rtl w:val="0"/>
          <w:lang w:val="it-IT"/>
        </w:rPr>
        <w:t>Per il prossimo anno scolastico si propone l</w:t>
      </w:r>
      <w:r>
        <w:rPr>
          <w:sz w:val="24"/>
          <w:szCs w:val="24"/>
          <w:rtl w:val="0"/>
          <w:lang w:val="it-IT"/>
        </w:rPr>
        <w:t>’</w:t>
      </w:r>
      <w:r>
        <w:rPr>
          <w:sz w:val="24"/>
          <w:szCs w:val="24"/>
          <w:rtl w:val="0"/>
          <w:lang w:val="it-IT"/>
        </w:rPr>
        <w:t>adozione del seguente testo</w:t>
      </w:r>
    </w:p>
    <w:p>
      <w:pPr>
        <w:pStyle w:val="Normale"/>
        <w:rPr>
          <w:sz w:val="28"/>
          <w:szCs w:val="28"/>
        </w:rPr>
      </w:pPr>
      <w:r>
        <w:rPr>
          <w:sz w:val="28"/>
          <w:szCs w:val="28"/>
          <w:rtl w:val="0"/>
          <w:lang w:val="it-IT"/>
        </w:rPr>
        <w:t>A/R 1</w:t>
      </w:r>
    </w:p>
    <w:p>
      <w:pPr>
        <w:pStyle w:val="Normale"/>
        <w:rPr>
          <w:sz w:val="28"/>
          <w:szCs w:val="28"/>
        </w:rPr>
      </w:pPr>
      <w:r>
        <w:rPr>
          <w:sz w:val="28"/>
          <w:szCs w:val="28"/>
          <w:rtl w:val="0"/>
          <w:lang w:val="it-IT"/>
        </w:rPr>
        <w:t>Percorsi di lettura rilettura scrittura per la scuola secondaria di I grado</w:t>
      </w:r>
    </w:p>
    <w:p>
      <w:pPr>
        <w:pStyle w:val="Normale"/>
        <w:rPr>
          <w:sz w:val="24"/>
          <w:szCs w:val="24"/>
        </w:rPr>
      </w:pPr>
      <w:r>
        <w:rPr>
          <w:sz w:val="24"/>
          <w:szCs w:val="24"/>
          <w:rtl w:val="0"/>
          <w:lang w:val="it-IT"/>
        </w:rPr>
        <w:t>A/R 1 - PRIMA media</w:t>
      </w:r>
      <w:r>
        <w:rPr>
          <w:rFonts w:ascii="Arial Unicode MS" w:cs="Arial Unicode MS" w:hAnsi="Arial Unicode MS" w:eastAsia="Arial Unicode MS"/>
          <w:b w:val="0"/>
          <w:bCs w:val="0"/>
          <w:i w:val="0"/>
          <w:iCs w:val="0"/>
          <w:sz w:val="24"/>
          <w:szCs w:val="24"/>
        </w:rPr>
        <w:br w:type="textWrapping"/>
      </w:r>
      <w:r>
        <w:rPr>
          <w:sz w:val="24"/>
          <w:szCs w:val="24"/>
          <w:rtl w:val="0"/>
          <w:lang w:val="it-IT"/>
        </w:rPr>
        <w:t xml:space="preserve">Favole </w:t>
      </w:r>
      <w:r>
        <w:rPr>
          <w:sz w:val="24"/>
          <w:szCs w:val="24"/>
          <w:rtl w:val="0"/>
          <w:lang w:val="it-IT"/>
        </w:rPr>
        <w:t xml:space="preserve">· </w:t>
      </w:r>
      <w:r>
        <w:rPr>
          <w:sz w:val="24"/>
          <w:szCs w:val="24"/>
          <w:rtl w:val="0"/>
          <w:lang w:val="it-IT"/>
        </w:rPr>
        <w:t xml:space="preserve">Fiabe </w:t>
      </w:r>
      <w:r>
        <w:rPr>
          <w:sz w:val="24"/>
          <w:szCs w:val="24"/>
          <w:rtl w:val="0"/>
          <w:lang w:val="it-IT"/>
        </w:rPr>
        <w:t xml:space="preserve">· </w:t>
      </w:r>
      <w:r>
        <w:rPr>
          <w:sz w:val="24"/>
          <w:szCs w:val="24"/>
          <w:rtl w:val="0"/>
          <w:lang w:val="it-IT"/>
        </w:rPr>
        <w:t xml:space="preserve">Racconti umoristici </w:t>
      </w:r>
      <w:r>
        <w:rPr>
          <w:sz w:val="24"/>
          <w:szCs w:val="24"/>
          <w:rtl w:val="0"/>
          <w:lang w:val="it-IT"/>
        </w:rPr>
        <w:t xml:space="preserve">· </w:t>
      </w:r>
      <w:r>
        <w:rPr>
          <w:sz w:val="24"/>
          <w:szCs w:val="24"/>
          <w:rtl w:val="0"/>
          <w:lang w:val="it-IT"/>
        </w:rPr>
        <w:t xml:space="preserve">Re e cavalieri </w:t>
      </w:r>
      <w:r>
        <w:rPr>
          <w:sz w:val="24"/>
          <w:szCs w:val="24"/>
          <w:rtl w:val="0"/>
          <w:lang w:val="it-IT"/>
        </w:rPr>
        <w:t>·</w:t>
      </w:r>
      <w:r>
        <w:rPr>
          <w:rFonts w:ascii="Arial Unicode MS" w:cs="Arial Unicode MS" w:hAnsi="Arial Unicode MS" w:eastAsia="Arial Unicode MS"/>
          <w:b w:val="0"/>
          <w:bCs w:val="0"/>
          <w:i w:val="0"/>
          <w:iCs w:val="0"/>
          <w:sz w:val="24"/>
          <w:szCs w:val="24"/>
        </w:rPr>
        <w:br w:type="textWrapping"/>
      </w:r>
      <w:r>
        <w:rPr>
          <w:sz w:val="24"/>
          <w:szCs w:val="24"/>
          <w:rtl w:val="0"/>
          <w:lang w:val="it-IT"/>
        </w:rPr>
        <w:t xml:space="preserve">Poesie: La natura in versi </w:t>
      </w:r>
      <w:r>
        <w:rPr>
          <w:sz w:val="24"/>
          <w:szCs w:val="24"/>
          <w:rtl w:val="0"/>
          <w:lang w:val="it-IT"/>
        </w:rPr>
        <w:t xml:space="preserve">· </w:t>
      </w:r>
      <w:r>
        <w:rPr>
          <w:sz w:val="24"/>
          <w:szCs w:val="24"/>
          <w:rtl w:val="0"/>
          <w:lang w:val="it-IT"/>
        </w:rPr>
        <w:t>Strumenti del poeta.</w:t>
      </w:r>
      <w:r>
        <w:rPr>
          <w:rFonts w:ascii="Arial Unicode MS" w:cs="Arial Unicode MS" w:hAnsi="Arial Unicode MS" w:eastAsia="Arial Unicode MS"/>
          <w:b w:val="0"/>
          <w:bCs w:val="0"/>
          <w:i w:val="0"/>
          <w:iCs w:val="0"/>
          <w:sz w:val="24"/>
          <w:szCs w:val="24"/>
        </w:rPr>
        <w:br w:type="textWrapping"/>
      </w:r>
      <w:r>
        <w:rPr>
          <w:sz w:val="24"/>
          <w:szCs w:val="24"/>
          <w:rtl w:val="0"/>
          <w:lang w:val="it-IT"/>
        </w:rPr>
        <w:t>ISBN 9788852605888</w:t>
      </w:r>
    </w:p>
    <w:p>
      <w:pPr>
        <w:pStyle w:val="Normale"/>
        <w:rPr>
          <w:sz w:val="24"/>
          <w:szCs w:val="24"/>
        </w:rPr>
      </w:pPr>
      <w:r>
        <w:rPr>
          <w:sz w:val="24"/>
          <w:szCs w:val="24"/>
          <w:rtl w:val="0"/>
          <w:lang w:val="it-IT"/>
        </w:rPr>
        <w:t>A/R 2 - SECONDA media</w:t>
      </w:r>
      <w:r>
        <w:rPr>
          <w:rFonts w:ascii="Arial Unicode MS" w:cs="Arial Unicode MS" w:hAnsi="Arial Unicode MS" w:eastAsia="Arial Unicode MS"/>
          <w:b w:val="0"/>
          <w:bCs w:val="0"/>
          <w:i w:val="0"/>
          <w:iCs w:val="0"/>
          <w:sz w:val="24"/>
          <w:szCs w:val="24"/>
        </w:rPr>
        <w:br w:type="textWrapping"/>
      </w:r>
      <w:r>
        <w:rPr>
          <w:sz w:val="24"/>
          <w:szCs w:val="24"/>
          <w:rtl w:val="0"/>
          <w:lang w:val="it-IT"/>
        </w:rPr>
        <w:t>Racconti d</w:t>
      </w:r>
      <w:r>
        <w:rPr>
          <w:sz w:val="24"/>
          <w:szCs w:val="24"/>
          <w:rtl w:val="0"/>
          <w:lang w:val="it-IT"/>
        </w:rPr>
        <w:t>’</w:t>
      </w:r>
      <w:r>
        <w:rPr>
          <w:sz w:val="24"/>
          <w:szCs w:val="24"/>
          <w:rtl w:val="0"/>
          <w:lang w:val="it-IT"/>
        </w:rPr>
        <w:t xml:space="preserve">avventura </w:t>
      </w:r>
      <w:r>
        <w:rPr>
          <w:sz w:val="24"/>
          <w:szCs w:val="24"/>
          <w:rtl w:val="0"/>
          <w:lang w:val="it-IT"/>
        </w:rPr>
        <w:t xml:space="preserve">· </w:t>
      </w:r>
      <w:r>
        <w:rPr>
          <w:sz w:val="24"/>
          <w:szCs w:val="24"/>
          <w:rtl w:val="0"/>
          <w:lang w:val="it-IT"/>
        </w:rPr>
        <w:t xml:space="preserve">Racconti polizieschi </w:t>
      </w:r>
      <w:r>
        <w:rPr>
          <w:sz w:val="24"/>
          <w:szCs w:val="24"/>
          <w:rtl w:val="0"/>
          <w:lang w:val="it-IT"/>
        </w:rPr>
        <w:t xml:space="preserve">· </w:t>
      </w:r>
      <w:r>
        <w:rPr>
          <w:sz w:val="24"/>
          <w:szCs w:val="24"/>
          <w:rtl w:val="0"/>
          <w:lang w:val="it-IT"/>
        </w:rPr>
        <w:t xml:space="preserve">Pagine autobiografiche </w:t>
      </w:r>
      <w:r>
        <w:rPr>
          <w:sz w:val="24"/>
          <w:szCs w:val="24"/>
          <w:rtl w:val="0"/>
          <w:lang w:val="it-IT"/>
        </w:rPr>
        <w:t xml:space="preserve">· </w:t>
      </w:r>
      <w:r>
        <w:rPr>
          <w:sz w:val="24"/>
          <w:szCs w:val="24"/>
          <w:rtl w:val="0"/>
          <w:lang w:val="it-IT"/>
        </w:rPr>
        <w:t xml:space="preserve">Novelle </w:t>
      </w:r>
      <w:r>
        <w:rPr>
          <w:sz w:val="24"/>
          <w:szCs w:val="24"/>
          <w:rtl w:val="0"/>
          <w:lang w:val="it-IT"/>
        </w:rPr>
        <w:t xml:space="preserve">· </w:t>
      </w:r>
      <w:r>
        <w:rPr>
          <w:rFonts w:ascii="Arial Unicode MS" w:cs="Arial Unicode MS" w:hAnsi="Arial Unicode MS" w:eastAsia="Arial Unicode MS"/>
          <w:b w:val="0"/>
          <w:bCs w:val="0"/>
          <w:i w:val="0"/>
          <w:iCs w:val="0"/>
          <w:sz w:val="24"/>
          <w:szCs w:val="24"/>
        </w:rPr>
        <w:br w:type="textWrapping"/>
      </w:r>
      <w:r>
        <w:rPr>
          <w:sz w:val="24"/>
          <w:szCs w:val="24"/>
          <w:rtl w:val="0"/>
          <w:lang w:val="it-IT"/>
        </w:rPr>
        <w:t xml:space="preserve">Poesie: Il mare/Momenti della giornata </w:t>
      </w:r>
      <w:r>
        <w:rPr>
          <w:sz w:val="24"/>
          <w:szCs w:val="24"/>
          <w:rtl w:val="0"/>
          <w:lang w:val="it-IT"/>
        </w:rPr>
        <w:t xml:space="preserve">· </w:t>
      </w:r>
      <w:r>
        <w:rPr>
          <w:sz w:val="24"/>
          <w:szCs w:val="24"/>
          <w:rtl w:val="0"/>
          <w:lang w:val="it-IT"/>
        </w:rPr>
        <w:t>Strumenti del poeta.</w:t>
      </w:r>
      <w:r>
        <w:rPr>
          <w:rFonts w:ascii="Arial Unicode MS" w:cs="Arial Unicode MS" w:hAnsi="Arial Unicode MS" w:eastAsia="Arial Unicode MS"/>
          <w:b w:val="0"/>
          <w:bCs w:val="0"/>
          <w:i w:val="0"/>
          <w:iCs w:val="0"/>
          <w:sz w:val="24"/>
          <w:szCs w:val="24"/>
        </w:rPr>
        <w:br w:type="textWrapping"/>
      </w:r>
      <w:r>
        <w:rPr>
          <w:sz w:val="24"/>
          <w:szCs w:val="24"/>
          <w:rtl w:val="0"/>
          <w:lang w:val="it-IT"/>
        </w:rPr>
        <w:t>ISBN 9788852605895</w:t>
      </w:r>
    </w:p>
    <w:p>
      <w:pPr>
        <w:pStyle w:val="Normale"/>
        <w:rPr>
          <w:sz w:val="24"/>
          <w:szCs w:val="24"/>
        </w:rPr>
      </w:pPr>
      <w:r>
        <w:rPr>
          <w:sz w:val="24"/>
          <w:szCs w:val="24"/>
          <w:rtl w:val="0"/>
          <w:lang w:val="it-IT"/>
        </w:rPr>
        <w:t>A/R 3 - TERZA media (in uscita A.S 2020/2021)</w:t>
      </w:r>
      <w:r>
        <w:rPr>
          <w:rFonts w:ascii="Arial Unicode MS" w:cs="Arial Unicode MS" w:hAnsi="Arial Unicode MS" w:eastAsia="Arial Unicode MS"/>
          <w:b w:val="0"/>
          <w:bCs w:val="0"/>
          <w:i w:val="0"/>
          <w:iCs w:val="0"/>
          <w:sz w:val="24"/>
          <w:szCs w:val="24"/>
        </w:rPr>
        <w:br w:type="textWrapping"/>
      </w:r>
      <w:r>
        <w:rPr>
          <w:sz w:val="24"/>
          <w:szCs w:val="24"/>
          <w:rtl w:val="0"/>
          <w:lang w:val="it-IT"/>
        </w:rPr>
        <w:t xml:space="preserve">Novelle </w:t>
      </w:r>
      <w:r>
        <w:rPr>
          <w:sz w:val="24"/>
          <w:szCs w:val="24"/>
          <w:rtl w:val="0"/>
          <w:lang w:val="it-IT"/>
        </w:rPr>
        <w:t xml:space="preserve">· </w:t>
      </w:r>
      <w:r>
        <w:rPr>
          <w:sz w:val="24"/>
          <w:szCs w:val="24"/>
          <w:rtl w:val="0"/>
          <w:lang w:val="it-IT"/>
        </w:rPr>
        <w:t xml:space="preserve">Racconti brevi </w:t>
      </w:r>
      <w:r>
        <w:rPr>
          <w:sz w:val="24"/>
          <w:szCs w:val="24"/>
          <w:rtl w:val="0"/>
          <w:lang w:val="it-IT"/>
        </w:rPr>
        <w:t xml:space="preserve">· </w:t>
      </w:r>
      <w:r>
        <w:rPr>
          <w:sz w:val="24"/>
          <w:szCs w:val="24"/>
          <w:rtl w:val="0"/>
          <w:lang w:val="it-IT"/>
        </w:rPr>
        <w:t xml:space="preserve">Racconti di guerra </w:t>
      </w:r>
      <w:r>
        <w:rPr>
          <w:sz w:val="24"/>
          <w:szCs w:val="24"/>
          <w:rtl w:val="0"/>
          <w:lang w:val="it-IT"/>
        </w:rPr>
        <w:t xml:space="preserve">· </w:t>
      </w:r>
      <w:r>
        <w:rPr>
          <w:sz w:val="24"/>
          <w:szCs w:val="24"/>
          <w:rtl w:val="0"/>
          <w:lang w:val="it-IT"/>
        </w:rPr>
        <w:t xml:space="preserve">Squarci di mondo </w:t>
      </w:r>
      <w:r>
        <w:rPr>
          <w:sz w:val="24"/>
          <w:szCs w:val="24"/>
          <w:rtl w:val="0"/>
          <w:lang w:val="it-IT"/>
        </w:rPr>
        <w:t xml:space="preserve">· </w:t>
      </w:r>
      <w:r>
        <w:rPr>
          <w:sz w:val="24"/>
          <w:szCs w:val="24"/>
          <w:rtl w:val="0"/>
          <w:lang w:val="it-IT"/>
        </w:rPr>
        <w:t xml:space="preserve">Discorsi celebri </w:t>
      </w:r>
      <w:r>
        <w:rPr>
          <w:sz w:val="24"/>
          <w:szCs w:val="24"/>
          <w:rtl w:val="0"/>
          <w:lang w:val="it-IT"/>
        </w:rPr>
        <w:t xml:space="preserve">· </w:t>
      </w:r>
      <w:r>
        <w:rPr>
          <w:rFonts w:ascii="Arial Unicode MS" w:cs="Arial Unicode MS" w:hAnsi="Arial Unicode MS" w:eastAsia="Arial Unicode MS"/>
          <w:b w:val="0"/>
          <w:bCs w:val="0"/>
          <w:i w:val="0"/>
          <w:iCs w:val="0"/>
          <w:sz w:val="24"/>
          <w:szCs w:val="24"/>
        </w:rPr>
        <w:br w:type="textWrapping"/>
      </w:r>
      <w:r>
        <w:rPr>
          <w:sz w:val="24"/>
          <w:szCs w:val="24"/>
          <w:rtl w:val="0"/>
          <w:lang w:val="it-IT"/>
        </w:rPr>
        <w:t xml:space="preserve">Poesie: Ungaretti/Spazi infiniti </w:t>
      </w:r>
      <w:r>
        <w:rPr>
          <w:sz w:val="24"/>
          <w:szCs w:val="24"/>
          <w:rtl w:val="0"/>
          <w:lang w:val="it-IT"/>
        </w:rPr>
        <w:t xml:space="preserve">· </w:t>
      </w:r>
      <w:r>
        <w:rPr>
          <w:sz w:val="24"/>
          <w:szCs w:val="24"/>
          <w:rtl w:val="0"/>
          <w:lang w:val="it-IT"/>
        </w:rPr>
        <w:t>Strumenti del poeta e del narratore.</w:t>
      </w:r>
      <w:r>
        <w:rPr>
          <w:rFonts w:ascii="Arial Unicode MS" w:cs="Arial Unicode MS" w:hAnsi="Arial Unicode MS" w:eastAsia="Arial Unicode MS"/>
          <w:b w:val="0"/>
          <w:bCs w:val="0"/>
          <w:i w:val="0"/>
          <w:iCs w:val="0"/>
          <w:sz w:val="24"/>
          <w:szCs w:val="24"/>
        </w:rPr>
        <w:br w:type="textWrapping"/>
      </w:r>
      <w:r>
        <w:rPr>
          <w:sz w:val="24"/>
          <w:szCs w:val="24"/>
          <w:rtl w:val="0"/>
          <w:lang w:val="it-IT"/>
        </w:rPr>
        <w:t>ISBN 9788852605901</w:t>
      </w:r>
    </w:p>
    <w:p>
      <w:pPr>
        <w:pStyle w:val="Normale"/>
        <w:rPr>
          <w:sz w:val="24"/>
          <w:szCs w:val="24"/>
        </w:rPr>
      </w:pPr>
      <w:r>
        <w:rPr>
          <w:sz w:val="24"/>
          <w:szCs w:val="24"/>
          <w:rtl w:val="0"/>
          <w:lang w:val="it-IT"/>
        </w:rPr>
        <w:t>Formato: cm 19x26</w:t>
      </w:r>
      <w:r>
        <w:rPr>
          <w:rFonts w:ascii="Arial Unicode MS" w:cs="Arial Unicode MS" w:hAnsi="Arial Unicode MS" w:eastAsia="Arial Unicode MS"/>
          <w:b w:val="0"/>
          <w:bCs w:val="0"/>
          <w:i w:val="0"/>
          <w:iCs w:val="0"/>
          <w:sz w:val="24"/>
          <w:szCs w:val="24"/>
        </w:rPr>
        <w:br w:type="textWrapping"/>
      </w:r>
      <w:r>
        <w:rPr>
          <w:sz w:val="24"/>
          <w:szCs w:val="24"/>
          <w:rtl w:val="0"/>
          <w:lang w:val="it-IT"/>
        </w:rPr>
        <w:t>a colori</w:t>
      </w:r>
    </w:p>
    <w:p>
      <w:pPr>
        <w:pStyle w:val="Normale"/>
        <w:rPr>
          <w:sz w:val="24"/>
          <w:szCs w:val="24"/>
        </w:rPr>
      </w:pPr>
      <w:r>
        <w:rPr>
          <w:sz w:val="24"/>
          <w:szCs w:val="24"/>
          <w:rtl w:val="0"/>
          <w:lang w:val="it-IT"/>
        </w:rPr>
        <w:t>Gli elementi caratterizzanti</w:t>
      </w:r>
    </w:p>
    <w:p>
      <w:pPr>
        <w:pStyle w:val="Normale"/>
        <w:rPr>
          <w:sz w:val="24"/>
          <w:szCs w:val="24"/>
        </w:rPr>
      </w:pPr>
      <w:r>
        <w:rPr>
          <w:sz w:val="24"/>
          <w:szCs w:val="24"/>
          <w:rtl w:val="0"/>
          <w:lang w:val="it-IT"/>
        </w:rPr>
        <w:t>Qualificano l</w:t>
      </w:r>
      <w:r>
        <w:rPr>
          <w:sz w:val="24"/>
          <w:szCs w:val="24"/>
          <w:rtl w:val="0"/>
          <w:lang w:val="it-IT"/>
        </w:rPr>
        <w:t>’</w:t>
      </w:r>
      <w:r>
        <w:rPr>
          <w:sz w:val="24"/>
          <w:szCs w:val="24"/>
          <w:rtl w:val="0"/>
          <w:lang w:val="it-IT"/>
        </w:rPr>
        <w:t>antologia la scelta di proporre testi integrali; l</w:t>
      </w:r>
      <w:r>
        <w:rPr>
          <w:sz w:val="24"/>
          <w:szCs w:val="24"/>
          <w:rtl w:val="0"/>
          <w:lang w:val="it-IT"/>
        </w:rPr>
        <w:t>’</w:t>
      </w:r>
      <w:r>
        <w:rPr>
          <w:sz w:val="24"/>
          <w:szCs w:val="24"/>
          <w:rtl w:val="0"/>
          <w:lang w:val="it-IT"/>
        </w:rPr>
        <w:t>adeguatezza dei generi proposti anno per anno in rapporto all</w:t>
      </w:r>
      <w:r>
        <w:rPr>
          <w:sz w:val="24"/>
          <w:szCs w:val="24"/>
          <w:rtl w:val="0"/>
          <w:lang w:val="it-IT"/>
        </w:rPr>
        <w:t>’</w:t>
      </w:r>
      <w:r>
        <w:rPr>
          <w:sz w:val="24"/>
          <w:szCs w:val="24"/>
          <w:rtl w:val="0"/>
          <w:lang w:val="it-IT"/>
        </w:rPr>
        <w:t>et</w:t>
      </w:r>
      <w:r>
        <w:rPr>
          <w:sz w:val="24"/>
          <w:szCs w:val="24"/>
          <w:rtl w:val="0"/>
          <w:lang w:val="it-IT"/>
        </w:rPr>
        <w:t xml:space="preserve">à </w:t>
      </w:r>
      <w:r>
        <w:rPr>
          <w:sz w:val="24"/>
          <w:szCs w:val="24"/>
          <w:rtl w:val="0"/>
          <w:lang w:val="it-IT"/>
        </w:rPr>
        <w:t>dei lettori e la scelta dei testi paradigmatici entro il genere; l</w:t>
      </w:r>
      <w:r>
        <w:rPr>
          <w:sz w:val="24"/>
          <w:szCs w:val="24"/>
          <w:rtl w:val="0"/>
          <w:lang w:val="it-IT"/>
        </w:rPr>
        <w:t>’</w:t>
      </w:r>
      <w:r>
        <w:rPr>
          <w:sz w:val="24"/>
          <w:szCs w:val="24"/>
          <w:rtl w:val="0"/>
          <w:lang w:val="it-IT"/>
        </w:rPr>
        <w:t xml:space="preserve">apparato didattico efficace, avvincente finalizzato al riconoscimento dei significati espliciti e impliciti dei testi attraverso domande ed esercitazioni non banali e stimolanti.  </w:t>
      </w:r>
    </w:p>
    <w:p>
      <w:pPr>
        <w:pStyle w:val="Normale"/>
        <w:rPr>
          <w:sz w:val="24"/>
          <w:szCs w:val="24"/>
        </w:rPr>
      </w:pPr>
      <w:r>
        <w:rPr>
          <w:sz w:val="24"/>
          <w:szCs w:val="24"/>
          <w:rtl w:val="0"/>
          <w:lang w:val="it-IT"/>
        </w:rPr>
        <w:t>Rispondente alle indicazioni ministeriali</w:t>
      </w:r>
    </w:p>
    <w:p>
      <w:pPr>
        <w:pStyle w:val="Normale"/>
        <w:rPr>
          <w:sz w:val="24"/>
          <w:szCs w:val="24"/>
        </w:rPr>
      </w:pPr>
      <w:r>
        <w:rPr>
          <w:sz w:val="24"/>
          <w:szCs w:val="24"/>
          <w:rtl w:val="0"/>
          <w:lang w:val="it-IT"/>
        </w:rPr>
        <w:t xml:space="preserve">Il percorso proposto risulta un valido aiuto a raggiungere gli obiettivi di apprendimento di lettura e scrittura e alcune competenze chiave delle </w:t>
      </w:r>
      <w:r>
        <w:rPr>
          <w:i w:val="1"/>
          <w:iCs w:val="1"/>
          <w:sz w:val="24"/>
          <w:szCs w:val="24"/>
          <w:rtl w:val="0"/>
          <w:lang w:val="it-IT"/>
        </w:rPr>
        <w:t>Indicazioni nazionali</w:t>
      </w:r>
      <w:r>
        <w:rPr>
          <w:sz w:val="24"/>
          <w:szCs w:val="24"/>
          <w:rtl w:val="0"/>
          <w:lang w:val="it-IT"/>
        </w:rPr>
        <w:t xml:space="preserve"> 2012. Inoltre porta gradualmente lo studente ad affrontare le tipologie e le forme testuali richieste dalla normativa recente sulla prova scritta dell</w:t>
      </w:r>
      <w:r>
        <w:rPr>
          <w:sz w:val="24"/>
          <w:szCs w:val="24"/>
          <w:rtl w:val="0"/>
          <w:lang w:val="it-IT"/>
        </w:rPr>
        <w:t>’</w:t>
      </w:r>
      <w:r>
        <w:rPr>
          <w:sz w:val="24"/>
          <w:szCs w:val="24"/>
          <w:rtl w:val="0"/>
          <w:lang w:val="it-IT"/>
        </w:rPr>
        <w:t>esame di stato (DM 742/2017), che presuppone lo sviluppo delle conoscenze e delle competenze necessarie per la produzione di testi narrativi, descrittivi, argomentativi e per l</w:t>
      </w:r>
      <w:r>
        <w:rPr>
          <w:sz w:val="24"/>
          <w:szCs w:val="24"/>
          <w:rtl w:val="0"/>
          <w:lang w:val="it-IT"/>
        </w:rPr>
        <w:t>’</w:t>
      </w:r>
      <w:r>
        <w:rPr>
          <w:sz w:val="24"/>
          <w:szCs w:val="24"/>
          <w:rtl w:val="0"/>
          <w:lang w:val="it-IT"/>
        </w:rPr>
        <w:t>analisi/sintesi del testo.</w:t>
      </w:r>
    </w:p>
    <w:p>
      <w:pPr>
        <w:pStyle w:val="Normale"/>
        <w:rPr>
          <w:sz w:val="24"/>
          <w:szCs w:val="24"/>
        </w:rPr>
      </w:pPr>
      <w:r>
        <w:rPr>
          <w:sz w:val="24"/>
          <w:szCs w:val="24"/>
          <w:rtl w:val="0"/>
          <w:lang w:val="it-IT"/>
        </w:rPr>
        <w:t xml:space="preserve">La struttura </w:t>
      </w:r>
    </w:p>
    <w:p>
      <w:pPr>
        <w:pStyle w:val="Normale"/>
        <w:rPr>
          <w:sz w:val="24"/>
          <w:szCs w:val="24"/>
        </w:rPr>
      </w:pPr>
      <w:r>
        <w:rPr>
          <w:sz w:val="24"/>
          <w:szCs w:val="24"/>
          <w:rtl w:val="0"/>
          <w:lang w:val="it-IT"/>
        </w:rPr>
        <w:t>I testi proposti sono stati scelti in base al momento pi</w:t>
      </w:r>
      <w:r>
        <w:rPr>
          <w:sz w:val="24"/>
          <w:szCs w:val="24"/>
          <w:rtl w:val="0"/>
          <w:lang w:val="it-IT"/>
        </w:rPr>
        <w:t xml:space="preserve">ù </w:t>
      </w:r>
      <w:r>
        <w:rPr>
          <w:sz w:val="24"/>
          <w:szCs w:val="24"/>
          <w:rtl w:val="0"/>
          <w:lang w:val="it-IT"/>
        </w:rPr>
        <w:t xml:space="preserve">adatto per introdurre un genere e con esso un metodo di lettura e un genere di scrittura. Ad esempio in prima leggere la favola, la fiaba, il racconto epico cavalleresco, la lirica </w:t>
      </w:r>
      <w:r>
        <w:rPr>
          <w:sz w:val="24"/>
          <w:szCs w:val="24"/>
          <w:rtl w:val="0"/>
          <w:lang w:val="it-IT"/>
        </w:rPr>
        <w:t>“</w:t>
      </w:r>
      <w:r>
        <w:rPr>
          <w:sz w:val="24"/>
          <w:szCs w:val="24"/>
          <w:rtl w:val="0"/>
          <w:lang w:val="it-IT"/>
        </w:rPr>
        <w:t>della natura</w:t>
      </w:r>
      <w:r>
        <w:rPr>
          <w:sz w:val="24"/>
          <w:szCs w:val="24"/>
          <w:rtl w:val="0"/>
          <w:lang w:val="it-IT"/>
        </w:rPr>
        <w:t xml:space="preserve">” </w:t>
      </w:r>
      <w:r>
        <w:rPr>
          <w:sz w:val="24"/>
          <w:szCs w:val="24"/>
          <w:rtl w:val="0"/>
          <w:lang w:val="it-IT"/>
        </w:rPr>
        <w:t xml:space="preserve">e il racconto umoristico, esercitando la narrazione e la descrizione, impostando il riassunto e favorendo la scrittura creativa. </w:t>
      </w:r>
    </w:p>
    <w:p>
      <w:pPr>
        <w:pStyle w:val="Normale"/>
        <w:rPr>
          <w:sz w:val="24"/>
          <w:szCs w:val="24"/>
        </w:rPr>
      </w:pPr>
    </w:p>
    <w:p>
      <w:pPr>
        <w:pStyle w:val="Normale"/>
        <w:rPr>
          <w:sz w:val="24"/>
          <w:szCs w:val="24"/>
        </w:rPr>
      </w:pPr>
    </w:p>
    <w:p>
      <w:pPr>
        <w:pStyle w:val="Normale"/>
        <w:rPr>
          <w:sz w:val="24"/>
          <w:szCs w:val="24"/>
        </w:rPr>
      </w:pPr>
      <w:r>
        <w:rPr>
          <w:sz w:val="24"/>
          <w:szCs w:val="24"/>
          <w:rtl w:val="0"/>
          <w:lang w:val="it-IT"/>
        </w:rPr>
        <w:t>Introduzione al linguaggio poetico</w:t>
      </w:r>
    </w:p>
    <w:p>
      <w:pPr>
        <w:pStyle w:val="Normale"/>
        <w:rPr>
          <w:sz w:val="24"/>
          <w:szCs w:val="24"/>
        </w:rPr>
      </w:pPr>
      <w:r>
        <w:rPr>
          <w:sz w:val="24"/>
          <w:szCs w:val="24"/>
          <w:rtl w:val="0"/>
          <w:lang w:val="it-IT"/>
        </w:rPr>
        <w:t>In prima media vengono proposte liriche che mettono a tema la natura e in seconda liriche che mettono a tema il tempo, i momenti della giornata e paradigmaticamente un elemento della natura che desta particolare passione, interesse, domanda: il mare. In terza l</w:t>
      </w:r>
      <w:r>
        <w:rPr>
          <w:sz w:val="24"/>
          <w:szCs w:val="24"/>
          <w:rtl w:val="0"/>
          <w:lang w:val="it-IT"/>
        </w:rPr>
        <w:t>’</w:t>
      </w:r>
      <w:r>
        <w:rPr>
          <w:sz w:val="24"/>
          <w:szCs w:val="24"/>
          <w:rtl w:val="0"/>
          <w:lang w:val="it-IT"/>
        </w:rPr>
        <w:t xml:space="preserve">incontro con un poeta esemplare del </w:t>
      </w:r>
      <w:r>
        <w:rPr>
          <w:sz w:val="24"/>
          <w:szCs w:val="24"/>
          <w:rtl w:val="0"/>
          <w:lang w:val="it-IT"/>
        </w:rPr>
        <w:t>’</w:t>
      </w:r>
      <w:r>
        <w:rPr>
          <w:sz w:val="24"/>
          <w:szCs w:val="24"/>
          <w:rtl w:val="0"/>
          <w:lang w:val="it-IT"/>
        </w:rPr>
        <w:t>900, Ungaretti, e con altri poeti anche contemporanei che mettono a fuoco grandi tematiche esistenziali, cruciali per l</w:t>
      </w:r>
      <w:r>
        <w:rPr>
          <w:sz w:val="24"/>
          <w:szCs w:val="24"/>
          <w:rtl w:val="0"/>
          <w:lang w:val="it-IT"/>
        </w:rPr>
        <w:t>’</w:t>
      </w:r>
      <w:r>
        <w:rPr>
          <w:sz w:val="24"/>
          <w:szCs w:val="24"/>
          <w:rtl w:val="0"/>
          <w:lang w:val="it-IT"/>
        </w:rPr>
        <w:t>et</w:t>
      </w:r>
      <w:r>
        <w:rPr>
          <w:sz w:val="24"/>
          <w:szCs w:val="24"/>
          <w:rtl w:val="0"/>
          <w:lang w:val="it-IT"/>
        </w:rPr>
        <w:t xml:space="preserve">à </w:t>
      </w:r>
      <w:r>
        <w:rPr>
          <w:sz w:val="24"/>
          <w:szCs w:val="24"/>
          <w:rtl w:val="0"/>
          <w:lang w:val="it-IT"/>
        </w:rPr>
        <w:t>dei ragazzi (gli affetti, l</w:t>
      </w:r>
      <w:r>
        <w:rPr>
          <w:sz w:val="24"/>
          <w:szCs w:val="24"/>
          <w:rtl w:val="0"/>
          <w:lang w:val="it-IT"/>
        </w:rPr>
        <w:t>’</w:t>
      </w:r>
      <w:r>
        <w:rPr>
          <w:sz w:val="24"/>
          <w:szCs w:val="24"/>
          <w:rtl w:val="0"/>
          <w:lang w:val="it-IT"/>
        </w:rPr>
        <w:t>amicizia, la libert</w:t>
      </w:r>
      <w:r>
        <w:rPr>
          <w:sz w:val="24"/>
          <w:szCs w:val="24"/>
          <w:rtl w:val="0"/>
          <w:lang w:val="it-IT"/>
        </w:rPr>
        <w:t>à</w:t>
      </w:r>
      <w:r>
        <w:rPr>
          <w:sz w:val="24"/>
          <w:szCs w:val="24"/>
          <w:rtl w:val="0"/>
          <w:lang w:val="it-IT"/>
        </w:rPr>
        <w:t>, il senso della realt</w:t>
      </w:r>
      <w:r>
        <w:rPr>
          <w:sz w:val="24"/>
          <w:szCs w:val="24"/>
          <w:rtl w:val="0"/>
          <w:lang w:val="it-IT"/>
        </w:rPr>
        <w:t>à</w:t>
      </w:r>
      <w:r>
        <w:rPr>
          <w:sz w:val="24"/>
          <w:szCs w:val="24"/>
          <w:rtl w:val="0"/>
          <w:lang w:val="it-IT"/>
        </w:rPr>
        <w:t xml:space="preserve">, la conoscenza...). </w:t>
      </w:r>
    </w:p>
    <w:p>
      <w:pPr>
        <w:pStyle w:val="Normale"/>
        <w:rPr>
          <w:sz w:val="24"/>
          <w:szCs w:val="24"/>
        </w:rPr>
      </w:pPr>
      <w:r>
        <w:rPr>
          <w:sz w:val="24"/>
          <w:szCs w:val="24"/>
          <w:rtl w:val="0"/>
          <w:lang w:val="it-IT"/>
        </w:rPr>
        <w:t>Gli apparati didattici</w:t>
      </w:r>
    </w:p>
    <w:p>
      <w:pPr>
        <w:pStyle w:val="Normale"/>
        <w:rPr>
          <w:sz w:val="24"/>
          <w:szCs w:val="24"/>
        </w:rPr>
      </w:pPr>
      <w:r>
        <w:rPr>
          <w:sz w:val="24"/>
          <w:szCs w:val="24"/>
          <w:rtl w:val="0"/>
          <w:lang w:val="it-IT"/>
        </w:rPr>
        <w:t>Gli apparati didattici propongono allo studente di partire da quello che ha capito a una prima lettura e pian piano lo guidano a ritornare sul testo per verificare la comprensione del significato globale, attraversando tutti i significati particolari del testo, con un lavoro di ricomprensione guidato da domande, non per dare la soluzione al ragazzo, ma perch</w:t>
      </w:r>
      <w:r>
        <w:rPr>
          <w:sz w:val="24"/>
          <w:szCs w:val="24"/>
          <w:rtl w:val="0"/>
          <w:lang w:val="it-IT"/>
        </w:rPr>
        <w:t xml:space="preserve">é </w:t>
      </w:r>
      <w:r>
        <w:rPr>
          <w:sz w:val="24"/>
          <w:szCs w:val="24"/>
          <w:rtl w:val="0"/>
          <w:lang w:val="it-IT"/>
        </w:rPr>
        <w:t xml:space="preserve">il ragazzo trovi lui la soluzione nel testo. </w:t>
      </w:r>
    </w:p>
    <w:p>
      <w:pPr>
        <w:pStyle w:val="Normale"/>
        <w:rPr>
          <w:sz w:val="24"/>
          <w:szCs w:val="24"/>
        </w:rPr>
      </w:pPr>
      <w:r>
        <w:rPr>
          <w:sz w:val="24"/>
          <w:szCs w:val="24"/>
          <w:rtl w:val="0"/>
          <w:lang w:val="it-IT"/>
        </w:rPr>
        <w:t>Didattica inclusiva</w:t>
      </w:r>
    </w:p>
    <w:p>
      <w:pPr>
        <w:pStyle w:val="Normale"/>
        <w:spacing w:after="0"/>
        <w:rPr>
          <w:sz w:val="24"/>
          <w:szCs w:val="24"/>
        </w:rPr>
      </w:pPr>
      <w:r>
        <w:rPr>
          <w:sz w:val="24"/>
          <w:szCs w:val="24"/>
          <w:rtl w:val="0"/>
          <w:lang w:val="it-IT"/>
        </w:rPr>
        <w:t xml:space="preserve">Il livello testuale </w:t>
      </w:r>
      <w:r>
        <w:rPr>
          <w:sz w:val="24"/>
          <w:szCs w:val="24"/>
          <w:rtl w:val="0"/>
          <w:lang w:val="it-IT"/>
        </w:rPr>
        <w:t xml:space="preserve">è </w:t>
      </w:r>
      <w:r>
        <w:rPr>
          <w:sz w:val="24"/>
          <w:szCs w:val="24"/>
          <w:rtl w:val="0"/>
          <w:lang w:val="it-IT"/>
        </w:rPr>
        <w:t>di alta qualit</w:t>
      </w:r>
      <w:r>
        <w:rPr>
          <w:sz w:val="24"/>
          <w:szCs w:val="24"/>
          <w:rtl w:val="0"/>
          <w:lang w:val="it-IT"/>
        </w:rPr>
        <w:t>à</w:t>
      </w:r>
      <w:r>
        <w:rPr>
          <w:sz w:val="24"/>
          <w:szCs w:val="24"/>
          <w:rtl w:val="0"/>
          <w:lang w:val="it-IT"/>
        </w:rPr>
        <w:t>, e ci</w:t>
      </w:r>
      <w:r>
        <w:rPr>
          <w:sz w:val="24"/>
          <w:szCs w:val="24"/>
          <w:rtl w:val="0"/>
          <w:lang w:val="it-IT"/>
        </w:rPr>
        <w:t xml:space="preserve">ò </w:t>
      </w:r>
      <w:r>
        <w:rPr>
          <w:sz w:val="24"/>
          <w:szCs w:val="24"/>
          <w:rtl w:val="0"/>
          <w:lang w:val="it-IT"/>
        </w:rPr>
        <w:t>ha una ricaduta positiva anche sugli studenti che hanno difficolt</w:t>
      </w:r>
      <w:r>
        <w:rPr>
          <w:sz w:val="24"/>
          <w:szCs w:val="24"/>
          <w:rtl w:val="0"/>
          <w:lang w:val="it-IT"/>
        </w:rPr>
        <w:t xml:space="preserve">à </w:t>
      </w:r>
      <w:r>
        <w:rPr>
          <w:sz w:val="24"/>
          <w:szCs w:val="24"/>
          <w:rtl w:val="0"/>
          <w:lang w:val="it-IT"/>
        </w:rPr>
        <w:t>di apprendimento, invogliati da contenuti che possono motivarli ad un impegno, perch</w:t>
      </w:r>
      <w:r>
        <w:rPr>
          <w:sz w:val="24"/>
          <w:szCs w:val="24"/>
          <w:rtl w:val="0"/>
          <w:lang w:val="it-IT"/>
        </w:rPr>
        <w:t xml:space="preserve">é </w:t>
      </w:r>
      <w:r>
        <w:rPr>
          <w:sz w:val="24"/>
          <w:szCs w:val="24"/>
          <w:rtl w:val="0"/>
          <w:lang w:val="it-IT"/>
        </w:rPr>
        <w:t>significativi per il loro bisogno di conoscenza e di comprensione di s</w:t>
      </w:r>
      <w:r>
        <w:rPr>
          <w:sz w:val="24"/>
          <w:szCs w:val="24"/>
          <w:rtl w:val="0"/>
          <w:lang w:val="it-IT"/>
        </w:rPr>
        <w:t xml:space="preserve">é </w:t>
      </w:r>
      <w:r>
        <w:rPr>
          <w:sz w:val="24"/>
          <w:szCs w:val="24"/>
          <w:rtl w:val="0"/>
          <w:lang w:val="it-IT"/>
        </w:rPr>
        <w:t>stessi e della realt</w:t>
      </w:r>
      <w:r>
        <w:rPr>
          <w:sz w:val="24"/>
          <w:szCs w:val="24"/>
          <w:rtl w:val="0"/>
          <w:lang w:val="it-IT"/>
        </w:rPr>
        <w:t>à</w:t>
      </w:r>
      <w:r>
        <w:rPr>
          <w:sz w:val="24"/>
          <w:szCs w:val="24"/>
          <w:rtl w:val="0"/>
          <w:lang w:val="it-IT"/>
        </w:rPr>
        <w:t xml:space="preserve">. </w:t>
      </w:r>
    </w:p>
    <w:p>
      <w:pPr>
        <w:pStyle w:val="Normale"/>
        <w:rPr>
          <w:sz w:val="24"/>
          <w:szCs w:val="24"/>
        </w:rPr>
      </w:pPr>
      <w:r>
        <w:rPr>
          <w:sz w:val="24"/>
          <w:szCs w:val="24"/>
          <w:rtl w:val="0"/>
          <w:lang w:val="it-IT"/>
        </w:rPr>
        <w:t xml:space="preserve">La cura e la chiarezza nella formulazione delle domande, la grafica pulita senza elementi di distrazione, la versione digitale dei volumi, sono ulteriori strumenti utili alla crescente autonomia degli studenti nelle azioni di lettura, analisi e sintesi, scrittura. </w:t>
      </w:r>
    </w:p>
    <w:p>
      <w:pPr>
        <w:pStyle w:val="Normale"/>
        <w:rPr>
          <w:sz w:val="24"/>
          <w:szCs w:val="24"/>
        </w:rPr>
      </w:pPr>
      <w:r>
        <w:rPr>
          <w:sz w:val="24"/>
          <w:szCs w:val="24"/>
          <w:rtl w:val="0"/>
          <w:lang w:val="it-IT"/>
        </w:rPr>
        <w:t>Il valore del lessico</w:t>
      </w:r>
    </w:p>
    <w:p>
      <w:pPr>
        <w:pStyle w:val="Normale"/>
        <w:rPr>
          <w:sz w:val="24"/>
          <w:szCs w:val="24"/>
        </w:rPr>
      </w:pPr>
      <w:r>
        <w:rPr>
          <w:sz w:val="24"/>
          <w:szCs w:val="24"/>
          <w:rtl w:val="0"/>
          <w:lang w:val="it-IT"/>
        </w:rPr>
        <w:t>I testi proposti offrono una grande ricchezza lessicale, necessaria per entrare in un reale rapporto con oggetti e concetti, che richiede la capacit</w:t>
      </w:r>
      <w:r>
        <w:rPr>
          <w:sz w:val="24"/>
          <w:szCs w:val="24"/>
          <w:rtl w:val="0"/>
          <w:lang w:val="it-IT"/>
        </w:rPr>
        <w:t xml:space="preserve">à </w:t>
      </w:r>
      <w:r>
        <w:rPr>
          <w:sz w:val="24"/>
          <w:szCs w:val="24"/>
          <w:rtl w:val="0"/>
          <w:lang w:val="it-IT"/>
        </w:rPr>
        <w:t>di dare a ciascuno di essi un nome. Questo permette di cogliere tutte quelle sfumature nella realt</w:t>
      </w:r>
      <w:r>
        <w:rPr>
          <w:sz w:val="24"/>
          <w:szCs w:val="24"/>
          <w:rtl w:val="0"/>
          <w:lang w:val="it-IT"/>
        </w:rPr>
        <w:t xml:space="preserve">à </w:t>
      </w:r>
      <w:r>
        <w:rPr>
          <w:sz w:val="24"/>
          <w:szCs w:val="24"/>
          <w:rtl w:val="0"/>
          <w:lang w:val="it-IT"/>
        </w:rPr>
        <w:t>che danno anche ragione delle sfumature dei sentimenti e dei ragionamenti della persona.</w:t>
      </w:r>
    </w:p>
    <w:p>
      <w:pPr>
        <w:pStyle w:val="Normale"/>
        <w:rPr>
          <w:sz w:val="24"/>
          <w:szCs w:val="24"/>
        </w:rPr>
      </w:pPr>
      <w:r>
        <w:rPr>
          <w:sz w:val="24"/>
          <w:szCs w:val="24"/>
          <w:rtl w:val="0"/>
          <w:lang w:val="it-IT"/>
        </w:rPr>
        <w:t>Attenzione al tema della scrittura</w:t>
      </w:r>
    </w:p>
    <w:p>
      <w:pPr>
        <w:pStyle w:val="Normale"/>
        <w:rPr>
          <w:sz w:val="24"/>
          <w:szCs w:val="24"/>
        </w:rPr>
      </w:pPr>
      <w:r>
        <w:rPr>
          <w:sz w:val="24"/>
          <w:szCs w:val="24"/>
          <w:rtl w:val="0"/>
          <w:lang w:val="it-IT"/>
        </w:rPr>
        <w:t>L</w:t>
      </w:r>
      <w:r>
        <w:rPr>
          <w:sz w:val="24"/>
          <w:szCs w:val="24"/>
          <w:rtl w:val="0"/>
          <w:lang w:val="it-IT"/>
        </w:rPr>
        <w:t>’</w:t>
      </w:r>
      <w:r>
        <w:rPr>
          <w:sz w:val="24"/>
          <w:szCs w:val="24"/>
          <w:rtl w:val="0"/>
          <w:lang w:val="it-IT"/>
        </w:rPr>
        <w:t>antologia propone un valido percorso di scrittura ben proge</w:t>
      </w:r>
      <w:r>
        <w:rPr>
          <w:sz w:val="24"/>
          <w:szCs w:val="24"/>
          <w:rtl w:val="0"/>
          <w:lang w:val="it-IT"/>
        </w:rPr>
        <w:t>t</w:t>
      </w:r>
      <w:r>
        <w:rPr>
          <w:sz w:val="24"/>
          <w:szCs w:val="24"/>
          <w:rtl w:val="0"/>
          <w:lang w:val="it-IT"/>
        </w:rPr>
        <w:t>t</w:t>
      </w:r>
      <w:r>
        <w:rPr>
          <w:sz w:val="24"/>
          <w:szCs w:val="24"/>
          <w:rtl w:val="0"/>
          <w:lang w:val="it-IT"/>
        </w:rPr>
        <w:t>a</w:t>
      </w:r>
      <w:r>
        <w:rPr>
          <w:sz w:val="24"/>
          <w:szCs w:val="24"/>
          <w:rtl w:val="0"/>
          <w:lang w:val="it-IT"/>
        </w:rPr>
        <w:t xml:space="preserve">to e calibrato. Le esercitazioni proposte sono finalizzate a ottenere una buona competenza descrittiva, narrativa, espositiva, argomentativa, come richiesto dalle </w:t>
      </w:r>
      <w:r>
        <w:rPr>
          <w:i w:val="1"/>
          <w:iCs w:val="1"/>
          <w:sz w:val="24"/>
          <w:szCs w:val="24"/>
          <w:rtl w:val="0"/>
          <w:lang w:val="it-IT"/>
        </w:rPr>
        <w:t>Indicazioni ministeriali</w:t>
      </w:r>
      <w:r>
        <w:rPr>
          <w:sz w:val="24"/>
          <w:szCs w:val="24"/>
          <w:rtl w:val="0"/>
          <w:lang w:val="it-IT"/>
        </w:rPr>
        <w:t xml:space="preserve"> 2012.</w:t>
      </w:r>
    </w:p>
    <w:p>
      <w:pPr>
        <w:pStyle w:val="Normale"/>
        <w:rPr>
          <w:sz w:val="24"/>
          <w:szCs w:val="24"/>
        </w:rPr>
      </w:pPr>
      <w:r>
        <w:rPr>
          <w:sz w:val="24"/>
          <w:szCs w:val="24"/>
          <w:rtl w:val="0"/>
          <w:lang w:val="it-IT"/>
        </w:rPr>
        <w:t>Grafica</w:t>
      </w:r>
    </w:p>
    <w:p>
      <w:pPr>
        <w:pStyle w:val="Normale"/>
        <w:rPr>
          <w:sz w:val="24"/>
          <w:szCs w:val="24"/>
        </w:rPr>
      </w:pPr>
      <w:r>
        <w:rPr>
          <w:sz w:val="24"/>
          <w:szCs w:val="24"/>
          <w:rtl w:val="0"/>
          <w:lang w:val="it-IT"/>
        </w:rPr>
        <w:t>Molto apprezzabile l</w:t>
      </w:r>
      <w:r>
        <w:rPr>
          <w:sz w:val="24"/>
          <w:szCs w:val="24"/>
          <w:rtl w:val="0"/>
          <w:lang w:val="it-IT"/>
        </w:rPr>
        <w:t>’</w:t>
      </w:r>
      <w:r>
        <w:rPr>
          <w:sz w:val="24"/>
          <w:szCs w:val="24"/>
          <w:rtl w:val="0"/>
          <w:lang w:val="it-IT"/>
        </w:rPr>
        <w:t>essenzialit</w:t>
      </w:r>
      <w:r>
        <w:rPr>
          <w:sz w:val="24"/>
          <w:szCs w:val="24"/>
          <w:rtl w:val="0"/>
          <w:lang w:val="it-IT"/>
        </w:rPr>
        <w:t xml:space="preserve">à </w:t>
      </w:r>
      <w:r>
        <w:rPr>
          <w:sz w:val="24"/>
          <w:szCs w:val="24"/>
          <w:rtl w:val="0"/>
          <w:lang w:val="it-IT"/>
        </w:rPr>
        <w:t>grafica che mette al centro il testo affinch</w:t>
      </w:r>
      <w:r>
        <w:rPr>
          <w:sz w:val="24"/>
          <w:szCs w:val="24"/>
          <w:rtl w:val="0"/>
          <w:lang w:val="it-IT"/>
        </w:rPr>
        <w:t xml:space="preserve">é </w:t>
      </w:r>
      <w:r>
        <w:rPr>
          <w:sz w:val="24"/>
          <w:szCs w:val="24"/>
          <w:rtl w:val="0"/>
          <w:lang w:val="it-IT"/>
        </w:rPr>
        <w:t>i ragazzi possano fare l</w:t>
      </w:r>
      <w:r>
        <w:rPr>
          <w:sz w:val="24"/>
          <w:szCs w:val="24"/>
          <w:rtl w:val="0"/>
          <w:lang w:val="it-IT"/>
        </w:rPr>
        <w:t>’</w:t>
      </w:r>
      <w:r>
        <w:rPr>
          <w:sz w:val="24"/>
          <w:szCs w:val="24"/>
          <w:rtl w:val="0"/>
          <w:lang w:val="it-IT"/>
        </w:rPr>
        <w:t>esperienza dell</w:t>
      </w:r>
      <w:r>
        <w:rPr>
          <w:sz w:val="24"/>
          <w:szCs w:val="24"/>
          <w:rtl w:val="0"/>
          <w:lang w:val="it-IT"/>
        </w:rPr>
        <w:t>’</w:t>
      </w:r>
      <w:r>
        <w:rPr>
          <w:sz w:val="24"/>
          <w:szCs w:val="24"/>
          <w:rtl w:val="0"/>
          <w:lang w:val="it-IT"/>
        </w:rPr>
        <w:t>incontro con esso attraverso il quale entrare in un mondo fatto di relazioni, di nessi, di personaggi, di luoghi, di spazi, di tempi distaccandosi dalla propria situazione per ritornare al proprio mondo pi</w:t>
      </w:r>
      <w:r>
        <w:rPr>
          <w:sz w:val="24"/>
          <w:szCs w:val="24"/>
          <w:rtl w:val="0"/>
          <w:lang w:val="it-IT"/>
        </w:rPr>
        <w:t xml:space="preserve">ù </w:t>
      </w:r>
      <w:r>
        <w:rPr>
          <w:sz w:val="24"/>
          <w:szCs w:val="24"/>
          <w:rtl w:val="0"/>
          <w:lang w:val="it-IT"/>
        </w:rPr>
        <w:t>ricchi.</w:t>
      </w:r>
    </w:p>
    <w:p>
      <w:pPr>
        <w:pStyle w:val="Normale"/>
        <w:rPr>
          <w:sz w:val="24"/>
          <w:szCs w:val="24"/>
        </w:rPr>
      </w:pPr>
      <w:r>
        <w:rPr>
          <w:sz w:val="24"/>
          <w:szCs w:val="24"/>
          <w:rtl w:val="0"/>
          <w:lang w:val="it-IT"/>
        </w:rPr>
        <w:t xml:space="preserve">La pulizia del testo risponde ad una scelta didattica. Testi troppo ricchi di colori, box, immagini, schede e approfondimenti distolgono lo studente dal gusto per la lettura, per il testo tout court. </w:t>
      </w:r>
    </w:p>
    <w:p>
      <w:pPr>
        <w:pStyle w:val="Normale"/>
        <w:rPr>
          <w:sz w:val="24"/>
          <w:szCs w:val="24"/>
        </w:rPr>
      </w:pPr>
      <w:r>
        <w:rPr>
          <w:sz w:val="24"/>
          <w:szCs w:val="24"/>
          <w:rtl w:val="0"/>
          <w:lang w:val="it-IT"/>
        </w:rPr>
        <w:t xml:space="preserve">È </w:t>
      </w:r>
      <w:r>
        <w:rPr>
          <w:sz w:val="24"/>
          <w:szCs w:val="24"/>
          <w:rtl w:val="0"/>
          <w:lang w:val="it-IT"/>
        </w:rPr>
        <w:t>la forza della parola che basta per creare quel mondo possibile, quel mondo altro in cui il ragazzo si immerge attraverso l</w:t>
      </w:r>
      <w:r>
        <w:rPr>
          <w:sz w:val="24"/>
          <w:szCs w:val="24"/>
          <w:rtl w:val="0"/>
          <w:lang w:val="it-IT"/>
        </w:rPr>
        <w:t>’</w:t>
      </w:r>
      <w:r>
        <w:rPr>
          <w:sz w:val="24"/>
          <w:szCs w:val="24"/>
          <w:rtl w:val="0"/>
          <w:lang w:val="it-IT"/>
        </w:rPr>
        <w:t xml:space="preserve">esperienza della lettura. </w:t>
      </w:r>
    </w:p>
    <w:p>
      <w:pPr>
        <w:pStyle w:val="Normale"/>
        <w:rPr>
          <w:sz w:val="24"/>
          <w:szCs w:val="24"/>
        </w:rPr>
      </w:pPr>
      <w:r>
        <w:rPr>
          <w:sz w:val="24"/>
          <w:szCs w:val="24"/>
          <w:rtl w:val="0"/>
          <w:lang w:val="it-IT"/>
        </w:rPr>
        <w:t xml:space="preserve">Libro digitale </w:t>
      </w:r>
    </w:p>
    <w:p>
      <w:pPr>
        <w:pStyle w:val="Normale"/>
        <w:rPr>
          <w:rStyle w:val="Hyperlink.0"/>
        </w:rPr>
      </w:pPr>
      <w:r>
        <w:rPr>
          <w:sz w:val="24"/>
          <w:szCs w:val="24"/>
          <w:rtl w:val="0"/>
          <w:lang w:val="it-IT"/>
        </w:rPr>
        <w:t xml:space="preserve">Il sito web </w:t>
      </w:r>
      <w:r>
        <w:rPr>
          <w:rStyle w:val="Hyperlink.0"/>
        </w:rPr>
        <w:fldChar w:fldCharType="begin" w:fldLock="0"/>
      </w:r>
      <w:r>
        <w:rPr>
          <w:rStyle w:val="Hyperlink.0"/>
        </w:rPr>
        <w:instrText xml:space="preserve"> HYPERLINK "http://www.lacetra.it/"</w:instrText>
      </w:r>
      <w:r>
        <w:rPr>
          <w:rStyle w:val="Hyperlink.0"/>
        </w:rPr>
        <w:fldChar w:fldCharType="separate" w:fldLock="0"/>
      </w:r>
      <w:r>
        <w:rPr>
          <w:rStyle w:val="Hyperlink.0"/>
          <w:rtl w:val="0"/>
        </w:rPr>
        <w:t>www.lacetra.it</w:t>
      </w:r>
      <w:r>
        <w:rPr/>
        <w:fldChar w:fldCharType="end" w:fldLock="0"/>
      </w:r>
      <w:r>
        <w:rPr>
          <w:rStyle w:val="Hyperlink.0"/>
          <w:rtl w:val="0"/>
        </w:rPr>
        <w:t xml:space="preserve"> permette di sfogliare il </w:t>
      </w:r>
      <w:r>
        <w:rPr>
          <w:rStyle w:val="Nessuno"/>
          <w:i w:val="1"/>
          <w:iCs w:val="1"/>
          <w:sz w:val="24"/>
          <w:szCs w:val="24"/>
          <w:rtl w:val="0"/>
          <w:lang w:val="it-IT"/>
        </w:rPr>
        <w:t>flipbook</w:t>
      </w:r>
      <w:r>
        <w:rPr>
          <w:rStyle w:val="Hyperlink.0"/>
          <w:rtl w:val="0"/>
        </w:rPr>
        <w:t xml:space="preserve"> del testo, l</w:t>
      </w:r>
      <w:r>
        <w:rPr>
          <w:rStyle w:val="Hyperlink.0"/>
          <w:rtl w:val="0"/>
        </w:rPr>
        <w:t>’</w:t>
      </w:r>
      <w:r>
        <w:rPr>
          <w:rStyle w:val="Hyperlink.0"/>
          <w:rtl w:val="0"/>
        </w:rPr>
        <w:t xml:space="preserve">utilizzo su Lavagna Interattiva Multimediale, </w:t>
      </w:r>
      <w:r>
        <w:rPr>
          <w:rStyle w:val="Nessuno"/>
          <w:i w:val="1"/>
          <w:iCs w:val="1"/>
          <w:sz w:val="24"/>
          <w:szCs w:val="24"/>
          <w:rtl w:val="0"/>
          <w:lang w:val="it-IT"/>
        </w:rPr>
        <w:t>tablet, i-Pad</w:t>
      </w:r>
      <w:r>
        <w:rPr>
          <w:rStyle w:val="Hyperlink.0"/>
          <w:rtl w:val="0"/>
        </w:rPr>
        <w:t xml:space="preserve"> e </w:t>
      </w:r>
      <w:r>
        <w:rPr>
          <w:rStyle w:val="Nessuno"/>
          <w:i w:val="1"/>
          <w:iCs w:val="1"/>
          <w:sz w:val="24"/>
          <w:szCs w:val="24"/>
          <w:rtl w:val="0"/>
          <w:lang w:val="it-IT"/>
        </w:rPr>
        <w:t>smartphone</w:t>
      </w:r>
      <w:r>
        <w:rPr>
          <w:rStyle w:val="Hyperlink.0"/>
          <w:rtl w:val="0"/>
        </w:rPr>
        <w:t xml:space="preserve">. </w:t>
      </w:r>
    </w:p>
    <w:p>
      <w:pPr>
        <w:pStyle w:val="Normale"/>
        <w:rPr>
          <w:rStyle w:val="Nessuno"/>
          <w:sz w:val="24"/>
          <w:szCs w:val="24"/>
        </w:rPr>
      </w:pPr>
      <w:r>
        <w:rPr>
          <w:rStyle w:val="Nessuno"/>
          <w:sz w:val="24"/>
          <w:szCs w:val="24"/>
          <w:rtl w:val="0"/>
          <w:lang w:val="it-IT"/>
        </w:rPr>
        <w:t>Materiali integrativi online</w:t>
      </w:r>
    </w:p>
    <w:p>
      <w:pPr>
        <w:pStyle w:val="Normale"/>
        <w:rPr>
          <w:rStyle w:val="Hyperlink.0"/>
        </w:rPr>
      </w:pPr>
      <w:r>
        <w:rPr>
          <w:rStyle w:val="Hyperlink.0"/>
          <w:rtl w:val="0"/>
        </w:rPr>
        <w:t>Gli alunni hanno a disposizione dei materiali integrativi online tra cui: Vite degli autori, Cineforum, Circolo letterario.</w:t>
      </w:r>
    </w:p>
    <w:p>
      <w:pPr>
        <w:pStyle w:val="Normale"/>
        <w:rPr>
          <w:rStyle w:val="Nessuno"/>
          <w:sz w:val="24"/>
          <w:szCs w:val="24"/>
        </w:rPr>
      </w:pPr>
      <w:r>
        <w:rPr>
          <w:rStyle w:val="Nessuno"/>
          <w:sz w:val="24"/>
          <w:szCs w:val="24"/>
          <w:rtl w:val="0"/>
          <w:lang w:val="it-IT"/>
        </w:rPr>
        <w:t>Materiali integrativi online per i docenti</w:t>
      </w:r>
    </w:p>
    <w:p>
      <w:pPr>
        <w:pStyle w:val="Normale"/>
      </w:pPr>
      <w:r>
        <w:rPr>
          <w:rStyle w:val="Hyperlink.0"/>
          <w:rtl w:val="0"/>
        </w:rPr>
        <w:t>I docenti hanno a disposizione dei materiali integrativi online tra cui: pagine teoriche che suggeriscono spunti di riflessione sul valore educativo e didattico dei diversi generi testuali; esempi di verifiche di fine sezione; alcuni preziosi suggerimenti didattici; la spiegazione di alcuni esercizi e dell</w:t>
      </w:r>
      <w:r>
        <w:rPr>
          <w:rStyle w:val="Hyperlink.0"/>
          <w:rtl w:val="0"/>
        </w:rPr>
        <w:t>’</w:t>
      </w:r>
      <w:r>
        <w:rPr>
          <w:rStyle w:val="Hyperlink.0"/>
          <w:rtl w:val="0"/>
        </w:rPr>
        <w:t>impostazione delle domande; percorsi didattici di lettura e scrittura gi</w:t>
      </w:r>
      <w:r>
        <w:rPr>
          <w:rStyle w:val="Hyperlink.0"/>
          <w:rtl w:val="0"/>
        </w:rPr>
        <w:t xml:space="preserve">à </w:t>
      </w:r>
      <w:r>
        <w:rPr>
          <w:rStyle w:val="Hyperlink.0"/>
          <w:rtl w:val="0"/>
        </w:rPr>
        <w:t>sperimentati con gli studenti.</w:t>
      </w:r>
    </w:p>
    <w:sectPr>
      <w:headerReference w:type="default" r:id="rId4"/>
      <w:footerReference w:type="default" r:id="rId5"/>
      <w:pgSz w:w="11900" w:h="16840" w:orient="portrait"/>
      <w:pgMar w:top="1417"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567"/>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